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30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242525"/>
          <w:spacing w:val="0"/>
          <w:sz w:val="30"/>
          <w:szCs w:val="30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242525"/>
          <w:spacing w:val="0"/>
          <w:sz w:val="30"/>
          <w:szCs w:val="30"/>
          <w:u w:val="none"/>
          <w:effect w:val="none"/>
        </w:rPr>
      </w:r>
    </w:p>
    <w:p>
      <w:pPr>
        <w:pStyle w:val="Normal"/>
        <w:bidi w:val="0"/>
        <w:spacing w:lineRule="auto" w:line="300"/>
        <w:jc w:val="center"/>
        <w:rPr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ab/>
      </w: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>Доклад  первого заместителя председателя Комитета по охране объектов культурного наследия Псковской области</w:t>
      </w:r>
    </w:p>
    <w:p>
      <w:pPr>
        <w:pStyle w:val="Normal"/>
        <w:bidi w:val="0"/>
        <w:spacing w:lineRule="auto" w:line="300"/>
        <w:jc w:val="center"/>
        <w:rPr>
          <w:sz w:val="30"/>
          <w:szCs w:val="30"/>
        </w:rPr>
      </w:pPr>
      <w:r>
        <w:rPr/>
      </w:r>
    </w:p>
    <w:p>
      <w:pPr>
        <w:pStyle w:val="Normal"/>
        <w:bidi w:val="0"/>
        <w:spacing w:lineRule="auto" w:line="300"/>
        <w:jc w:val="both"/>
        <w:rPr>
          <w:sz w:val="30"/>
          <w:szCs w:val="30"/>
        </w:rPr>
      </w:pPr>
      <w:r>
        <w:rPr/>
      </w:r>
    </w:p>
    <w:p>
      <w:pPr>
        <w:pStyle w:val="Normal"/>
        <w:bidi w:val="0"/>
        <w:spacing w:lineRule="auto" w:line="300"/>
        <w:jc w:val="both"/>
        <w:rPr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ab/>
        <w:t>На территории Псковской области расположено большое количество воинских захоронений и мест погребений погибших при защите Отечества, являющихся объектами культурного наследия федерального                                       и  регионального значения.</w:t>
        <w:br/>
        <w:t>         Порядок проведения работ по сохранению объектов культурного наследия, в т.ч. воинских захоронений, установлен статьей 45 Федерального закона от 25.06.2002 № 73-ФЗ «Об объектах культурного наследия (памятниках  истории   и культуры) народов  Российской  Федераци».</w:t>
        <w:br/>
        <w:tab/>
        <w:t xml:space="preserve">Согласно этой статье, работы по сохранению объекта культурного наследия проводятся на основании задания и разрешения на проведение  работ, выданных Комитетом по охране объектов культурного наследия Псковской области, проектной документации на проведение работ, согласованной Комитетом, а также при условии осуществления технического, авторского надзора и государственного надзора в области охраны объектов культурного наследия за их проведением. </w:t>
      </w:r>
    </w:p>
    <w:p>
      <w:pPr>
        <w:pStyle w:val="Normal"/>
        <w:bidi w:val="0"/>
        <w:spacing w:lineRule="auto" w:line="30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ab/>
        <w:t>К проведению работ по сохранению объекта культурного наследия допускаются юридические лица и индивидуальные предприниматели, имеющие лицензию на осуществление деятельности по сохранению объектов культурного наследия в соответствии с законодательством Российской Федерации о лицензировании отдельных видов деятельности.</w:t>
      </w:r>
    </w:p>
    <w:p>
      <w:pPr>
        <w:pStyle w:val="Normal"/>
        <w:bidi w:val="0"/>
        <w:spacing w:lineRule="auto" w:line="30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ab/>
        <w:t xml:space="preserve">На сегодняшний день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>Комитетом выданы задания на проведение ремонтных работ по сохранению следующих объектов культурного наследия регионального значения:</w:t>
      </w:r>
    </w:p>
    <w:p>
      <w:pPr>
        <w:pStyle w:val="Normal"/>
        <w:bidi w:val="0"/>
        <w:spacing w:lineRule="auto" w:line="300" w:before="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String"/>
          <w:rFonts w:cs="Times New Roman" w:ascii="Times New Roman" w:hAnsi="Times New Roman"/>
          <w:sz w:val="30"/>
          <w:szCs w:val="30"/>
        </w:rPr>
        <w:t>1. «Братское кладбище воинов Советской Армии, погибших</w:t>
        <w:br/>
        <w:t>в 1943 г., организаторов партизанского движения, погибших в 1942 г., здесь             же захоронены Маметова Маншук Жиенгалеевна (1922-1943), Герой Советского Союза и Петров Владимир Яковлевич (1921-1943), Герой Советского Союза»</w:t>
      </w:r>
      <w:r>
        <w:rPr>
          <w:rFonts w:cs="Times New Roman" w:ascii="Times New Roman" w:hAnsi="Times New Roman"/>
          <w:sz w:val="30"/>
          <w:szCs w:val="30"/>
        </w:rPr>
        <w:t xml:space="preserve">, </w:t>
      </w:r>
      <w:r>
        <w:rPr>
          <w:rStyle w:val="String"/>
          <w:rFonts w:cs="Times New Roman" w:ascii="Times New Roman" w:hAnsi="Times New Roman"/>
          <w:sz w:val="30"/>
          <w:szCs w:val="30"/>
        </w:rPr>
        <w:t>1943 г., 1942 г., 1922-1943 гг., 1921-1943 гг. (Псковская область, Невельский район, г. Невель, ул. Ленина);</w:t>
      </w:r>
    </w:p>
    <w:p>
      <w:pPr>
        <w:pStyle w:val="Normal"/>
        <w:bidi w:val="0"/>
        <w:spacing w:lineRule="auto" w:line="300" w:before="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>2. </w:t>
      </w:r>
      <w:r>
        <w:rPr>
          <w:rStyle w:val="String"/>
          <w:rFonts w:cs="Times New Roman" w:ascii="Times New Roman" w:hAnsi="Times New Roman"/>
          <w:sz w:val="30"/>
          <w:szCs w:val="30"/>
        </w:rPr>
        <w:t>«Братское кладбище воинов Советской Армии погибших</w:t>
        <w:br/>
        <w:t>в 1941-1943 гг.»</w:t>
      </w:r>
      <w:r>
        <w:rPr>
          <w:rFonts w:cs="Times New Roman" w:ascii="Times New Roman" w:hAnsi="Times New Roman"/>
          <w:sz w:val="30"/>
          <w:szCs w:val="30"/>
        </w:rPr>
        <w:t xml:space="preserve">, </w:t>
      </w:r>
      <w:r>
        <w:rPr>
          <w:rStyle w:val="String"/>
          <w:rFonts w:cs="Times New Roman" w:ascii="Times New Roman" w:hAnsi="Times New Roman"/>
          <w:sz w:val="30"/>
          <w:szCs w:val="30"/>
        </w:rPr>
        <w:t xml:space="preserve">1941 - 1943 гг. (Псковская область, г. Великие Луки,                       ул. </w:t>
      </w:r>
      <w:r>
        <w:rPr>
          <w:rFonts w:cs="Times New Roman" w:ascii="Times New Roman" w:hAnsi="Times New Roman"/>
          <w:sz w:val="30"/>
          <w:szCs w:val="30"/>
        </w:rPr>
        <w:t>Дьяконова, стр. 58);</w:t>
      </w:r>
    </w:p>
    <w:p>
      <w:pPr>
        <w:pStyle w:val="Normal"/>
        <w:bidi w:val="0"/>
        <w:spacing w:lineRule="auto" w:line="300" w:before="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>3. </w:t>
      </w:r>
      <w:r>
        <w:rPr>
          <w:rStyle w:val="String"/>
          <w:rFonts w:cs="Times New Roman" w:ascii="Times New Roman" w:hAnsi="Times New Roman"/>
          <w:sz w:val="30"/>
          <w:szCs w:val="30"/>
        </w:rPr>
        <w:t>«Братская могила воинов Советской Армии, погибших в 1944 г. Здесь же похоронен Ермолаев Федор Евдокимович (- - 1944), подполковник, командир 760 СП 208 СД»</w:t>
      </w:r>
      <w:r>
        <w:rPr>
          <w:rFonts w:cs="Times New Roman" w:ascii="Times New Roman" w:hAnsi="Times New Roman"/>
          <w:sz w:val="30"/>
          <w:szCs w:val="30"/>
        </w:rPr>
        <w:t xml:space="preserve">, </w:t>
      </w:r>
      <w:r>
        <w:rPr>
          <w:rStyle w:val="String"/>
          <w:rFonts w:cs="Times New Roman" w:ascii="Times New Roman" w:hAnsi="Times New Roman"/>
          <w:sz w:val="30"/>
          <w:szCs w:val="30"/>
        </w:rPr>
        <w:t>1944 г. (Псковская область, Пушкиногорский район, деревня Чертова Гора);</w:t>
      </w:r>
    </w:p>
    <w:p>
      <w:pPr>
        <w:pStyle w:val="Normal"/>
        <w:bidi w:val="0"/>
        <w:spacing w:lineRule="auto" w:line="300" w:before="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>4. </w:t>
      </w:r>
      <w:r>
        <w:rPr>
          <w:rStyle w:val="String"/>
          <w:rFonts w:cs="Times New Roman" w:ascii="Times New Roman" w:hAnsi="Times New Roman"/>
          <w:sz w:val="30"/>
          <w:szCs w:val="30"/>
        </w:rPr>
        <w:t>«Братское кладбище воинов Советской Армии, погибших</w:t>
        <w:br/>
        <w:t>в 1941-1944 гг.»</w:t>
      </w:r>
      <w:r>
        <w:rPr>
          <w:rFonts w:cs="Times New Roman" w:ascii="Times New Roman" w:hAnsi="Times New Roman"/>
          <w:sz w:val="30"/>
          <w:szCs w:val="30"/>
        </w:rPr>
        <w:t xml:space="preserve">, </w:t>
      </w:r>
      <w:r>
        <w:rPr>
          <w:rStyle w:val="String"/>
          <w:rFonts w:cs="Times New Roman" w:ascii="Times New Roman" w:hAnsi="Times New Roman"/>
          <w:sz w:val="30"/>
          <w:szCs w:val="30"/>
        </w:rPr>
        <w:t>1941-1944 гг. (Псковская область, Красногородский район, р.п. Красногородское, Поклонная горка);</w:t>
      </w:r>
    </w:p>
    <w:p>
      <w:pPr>
        <w:pStyle w:val="Normal"/>
        <w:bidi w:val="0"/>
        <w:spacing w:lineRule="auto" w:line="300" w:before="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String"/>
          <w:rFonts w:cs="Times New Roman" w:ascii="Times New Roman" w:hAnsi="Times New Roman"/>
          <w:sz w:val="30"/>
          <w:szCs w:val="30"/>
        </w:rPr>
        <w:t>5.</w:t>
      </w:r>
      <w:r>
        <w:rPr>
          <w:rFonts w:cs="Times New Roman" w:ascii="Times New Roman" w:hAnsi="Times New Roman"/>
          <w:sz w:val="30"/>
          <w:szCs w:val="30"/>
        </w:rPr>
        <w:t> </w:t>
      </w:r>
      <w:r>
        <w:rPr>
          <w:rStyle w:val="String"/>
          <w:rFonts w:cs="Times New Roman" w:ascii="Times New Roman" w:hAnsi="Times New Roman"/>
          <w:sz w:val="30"/>
          <w:szCs w:val="30"/>
        </w:rPr>
        <w:t>«Братская могила партизан, погибших в борьбе с фашистами»</w:t>
      </w:r>
      <w:r>
        <w:rPr>
          <w:rFonts w:cs="Times New Roman" w:ascii="Times New Roman" w:hAnsi="Times New Roman"/>
          <w:sz w:val="30"/>
          <w:szCs w:val="30"/>
        </w:rPr>
        <w:t xml:space="preserve">, </w:t>
      </w:r>
      <w:r>
        <w:rPr>
          <w:rStyle w:val="String"/>
          <w:rFonts w:cs="Times New Roman" w:ascii="Times New Roman" w:hAnsi="Times New Roman"/>
          <w:sz w:val="30"/>
          <w:szCs w:val="30"/>
        </w:rPr>
        <w:t>1944 г. (Псковская область, Дедовичский район, сельское поселение «Пожеревицкая волость», д. Навережье);</w:t>
      </w:r>
    </w:p>
    <w:p>
      <w:pPr>
        <w:pStyle w:val="Normal"/>
        <w:bidi w:val="0"/>
        <w:spacing w:lineRule="auto" w:line="300" w:before="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String"/>
          <w:rFonts w:cs="Times New Roman" w:ascii="Times New Roman" w:hAnsi="Times New Roman"/>
          <w:sz w:val="30"/>
          <w:szCs w:val="30"/>
        </w:rPr>
        <w:t>6. «Братская могила воинов Советской Армии, погибших</w:t>
        <w:br/>
        <w:t>в 1944 г.»</w:t>
      </w:r>
      <w:r>
        <w:rPr>
          <w:rFonts w:cs="Times New Roman" w:ascii="Times New Roman" w:hAnsi="Times New Roman"/>
          <w:sz w:val="30"/>
          <w:szCs w:val="30"/>
        </w:rPr>
        <w:t xml:space="preserve">, </w:t>
      </w:r>
      <w:r>
        <w:rPr>
          <w:rStyle w:val="String"/>
          <w:rFonts w:cs="Times New Roman" w:ascii="Times New Roman" w:hAnsi="Times New Roman"/>
          <w:sz w:val="30"/>
          <w:szCs w:val="30"/>
        </w:rPr>
        <w:t>1944 г. (Псковская область, Опочецкий район, сельское поселение «Пригородная волость», д. Макушино);</w:t>
      </w:r>
    </w:p>
    <w:p>
      <w:pPr>
        <w:pStyle w:val="Normal"/>
        <w:bidi w:val="0"/>
        <w:spacing w:lineRule="auto" w:line="30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>7. </w:t>
      </w:r>
      <w:r>
        <w:rPr>
          <w:rStyle w:val="String"/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>«Братская могила воинов Советской Армии, погибших в 1944 г. Здесь                    же похоронен Герой Советского Союза Толстухо Василий Иванович                           (1920-1944)»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 xml:space="preserve">, </w:t>
      </w:r>
      <w:r>
        <w:rPr>
          <w:rStyle w:val="String"/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>1944 г., 1920-1944 гг. (Псковская область, Себежский район, городское поселение «Идрица», д. Чайки).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 xml:space="preserve"> </w:t>
      </w:r>
    </w:p>
    <w:p>
      <w:pPr>
        <w:pStyle w:val="Normal"/>
        <w:bidi w:val="0"/>
        <w:spacing w:lineRule="auto" w:line="30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ab/>
        <w:t>В связи с предстоящим празднованием 76-летия победы в Великой Отечественной войне Комитетом по охране объектов культурного наследия Псковской области была организована работа по мониторингу состояния объектов культурного наследия - братских воинских захоронений и кладбищ, расположенных на территории Псковской области.</w:t>
      </w:r>
    </w:p>
    <w:p>
      <w:pPr>
        <w:pStyle w:val="Style17"/>
        <w:widowControl/>
        <w:bidi w:val="0"/>
        <w:spacing w:lineRule="auto" w:line="300" w:before="0" w:after="0"/>
        <w:ind w:left="0" w:right="0" w:hanging="0"/>
        <w:jc w:val="both"/>
        <w:rPr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ab/>
        <w:t xml:space="preserve">В первом и во втором квартале 2021 года сотрудниками Комитета был осуществлен плановый мониторинг состояния 43  объектов культурного наследия федерального значения. Мониторинг состояния братских воинских захоронений - объектов культурного наслелия регионального значения продолжается. На территории области расположенно 600  братских воинских захоронений, кладбищ и памятных мест. В целом состояние объектов удовлетварительное. </w:t>
      </w:r>
    </w:p>
    <w:p>
      <w:pPr>
        <w:pStyle w:val="Style17"/>
        <w:widowControl/>
        <w:bidi w:val="0"/>
        <w:spacing w:lineRule="auto" w:line="300" w:before="0" w:after="0"/>
        <w:ind w:left="0" w:right="0" w:hanging="0"/>
        <w:jc w:val="both"/>
        <w:rPr>
          <w:sz w:val="30"/>
          <w:szCs w:val="30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ab/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spacing w:val="0"/>
          <w:sz w:val="30"/>
          <w:szCs w:val="30"/>
          <w:u w:val="none"/>
          <w:effect w:val="none"/>
        </w:rPr>
        <w:t>В соответствии с Законом Российской Федерации "Об увековечении памяти погибших при защите Отечества" ответственность за содержание воинских захоронений на территории Российской Федерации возлагается                 на органы местного самоуправления. В связи с этим находящиеся                                   в неудовлетворительном состоянии воинские захоронения подлежат восстановлению (ремонту, реставрации, благоустройству) органами местного самоуправления.</w:t>
      </w:r>
    </w:p>
    <w:p>
      <w:pPr>
        <w:pStyle w:val="Style17"/>
        <w:widowControl/>
        <w:bidi w:val="0"/>
        <w:spacing w:lineRule="auto" w:line="300" w:before="0" w:after="0"/>
        <w:ind w:left="0" w:right="0" w:hanging="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ab/>
        <w:t xml:space="preserve">Представителями Администрации муниципалитетов, на территории которых расположены воинские братские захоронения, были организованы выходы на  объекты с целью установления их состояния. </w:t>
      </w:r>
    </w:p>
    <w:p>
      <w:pPr>
        <w:pStyle w:val="Style17"/>
        <w:widowControl/>
        <w:bidi w:val="0"/>
        <w:spacing w:lineRule="auto" w:line="300" w:before="0" w:after="0"/>
        <w:ind w:left="0" w:right="0" w:hanging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30"/>
          <w:szCs w:val="30"/>
          <w:u w:val="none"/>
          <w:effect w:val="none"/>
        </w:rPr>
        <w:tab/>
        <w:t>На сегодняшний день согласно Указу Губернатора Псковской области создана межведомственная комиссия при Администрации области                            по реализации мероприятий федеральной целевой программы «Увековечение памяти погибших при защите Отечества на 2019 - 2024 годы» на территории Псковской области. (далее - Программа).</w:t>
      </w:r>
    </w:p>
    <w:p>
      <w:pPr>
        <w:pStyle w:val="Style17"/>
        <w:widowControl/>
        <w:bidi w:val="0"/>
        <w:spacing w:lineRule="auto" w:line="300" w:before="0" w:after="0"/>
        <w:ind w:left="0" w:right="0" w:hanging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spacing w:val="0"/>
          <w:sz w:val="30"/>
          <w:szCs w:val="30"/>
          <w:u w:val="none"/>
          <w:effect w:val="none"/>
        </w:rPr>
        <w:tab/>
        <w:t xml:space="preserve">Обеспечить обустройство и восстановление воинских захоронений                    на территории Российской Федерации, а также нанесение на мемориальные плиты по месту захоронения имен погибших при защите Отечества предусматривается в рамках федеральной целевой программы "Увековечение памяти погибших при защите Отечества на 2019 - 2024 годы" (далее - Программа). Программа позволит централизованно решить проблему восстановления (ремонта, реставрации, благоустройства) воинских захоронений на территории Российской Федерации. Важная мера обеспечения сохранности воинских захоронений - установка мемориального знака, обозначающего место воинского захоронения. Мероприятие целесообразно выполнить в рамках решения задачи по восстановлению (ремонту, реставрации, благоустройству) воинских захоронений на территории Российской Федерации. </w:t>
      </w:r>
    </w:p>
    <w:p>
      <w:pPr>
        <w:pStyle w:val="Style17"/>
        <w:widowControl/>
        <w:bidi w:val="0"/>
        <w:spacing w:lineRule="auto" w:line="300" w:before="0" w:after="0"/>
        <w:ind w:left="0" w:right="0" w:hanging="0"/>
        <w:jc w:val="both"/>
        <w:rPr>
          <w:sz w:val="30"/>
          <w:szCs w:val="3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spacing w:val="0"/>
          <w:sz w:val="30"/>
          <w:szCs w:val="30"/>
          <w:u w:val="none"/>
          <w:effect w:val="none"/>
        </w:rPr>
        <w:tab/>
        <w:t>На сегодняшний день в Программу включены воинские захоронения                 в районах Псковской области на которых планируется осуществить ремонт                   в 2021 году. Реализация Программы позволит к концу 2024 года значительно улучшить состояние воинских захоронений, расположенных на территории Российской Федерации, укрепить статус воинских захоронений, обеспечить сохранение органами местного самоуправления 12 восстановленных воинских захор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spacing w:val="0"/>
          <w:sz w:val="30"/>
          <w:szCs w:val="30"/>
          <w:u w:val="none"/>
          <w:effect w:val="none"/>
        </w:rPr>
        <w:t>онений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spacing w:val="0"/>
          <w:sz w:val="30"/>
          <w:szCs w:val="30"/>
          <w:u w:val="none"/>
          <w:effect w:val="none"/>
        </w:rPr>
        <w:t>.</w:t>
      </w:r>
    </w:p>
    <w:p>
      <w:pPr>
        <w:pStyle w:val="Style17"/>
        <w:widowControl/>
        <w:bidi w:val="0"/>
        <w:spacing w:lineRule="auto" w:line="300" w:before="0" w:after="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spacing w:val="0"/>
          <w:u w:val="none"/>
          <w:effect w:val="none"/>
        </w:rPr>
      </w:pPr>
      <w:r>
        <w:rPr/>
      </w:r>
    </w:p>
    <w:sectPr>
      <w:type w:val="nextPage"/>
      <w:pgSz w:w="11906" w:h="16838"/>
      <w:pgMar w:left="1134" w:right="617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character" w:styleId="Style15">
    <w:name w:val="Выделение жирным"/>
    <w:qFormat/>
    <w:rPr>
      <w:b/>
      <w:bCs/>
    </w:rPr>
  </w:style>
  <w:style w:type="character" w:styleId="DefaultParagraphFont">
    <w:name w:val="Default Paragraph Font"/>
    <w:qFormat/>
    <w:rPr/>
  </w:style>
  <w:style w:type="character" w:styleId="String">
    <w:name w:val="string"/>
    <w:basedOn w:val="DefaultParagraphFont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LibreOffice/6.4.3.2$Windows_x86 LibreOffice_project/747b5d0ebf89f41c860ec2a39efd7cb15b54f2d8</Application>
  <Pages>3</Pages>
  <Words>712</Words>
  <Characters>5195</Characters>
  <CharactersWithSpaces>6173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2021-05-19T13:12:03Z</dcterms:created>
  <dc:creator/>
  <dc:description/>
  <dc:language>ru-RU</dc:language>
  <cp:lastModifiedBy/>
  <cp:lastPrinted>2021-05-19T14:49:50Z</cp:lastPrinted>
  <dcterms:modified xsi:type="dcterms:W3CDTF">2021-05-25T17:08:52Z</dcterms:modified>
  <cp:revision>2</cp:revision>
  <dc:subject/>
  <dc:title/>
</cp:coreProperties>
</file>